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Times New Roman" w:cs="Times New Roman" w:hAnsi="Times New Roman" w:eastAsia="Times New Roman"/>
          <w:b w:val="1"/>
          <w:bCs w:val="1"/>
          <w:sz w:val="32"/>
          <w:szCs w:val="32"/>
          <w:u w:val="single"/>
        </w:rPr>
      </w:pPr>
      <w:r>
        <w:rPr>
          <w:rFonts w:ascii="Times New Roman" w:hAnsi="Times New Roman"/>
          <w:b w:val="1"/>
          <w:bCs w:val="1"/>
          <w:sz w:val="32"/>
          <w:szCs w:val="32"/>
          <w:u w:val="single"/>
          <w:rtl w:val="0"/>
          <w:lang w:val="it-IT"/>
        </w:rPr>
        <w:t xml:space="preserve">2020 Per Capita Assessment </w:t>
      </w:r>
    </w:p>
    <w:p>
      <w:pPr>
        <w:pStyle w:val="Body"/>
        <w:rPr>
          <w:rFonts w:ascii="Times New Roman" w:cs="Times New Roman" w:hAnsi="Times New Roman" w:eastAsia="Times New Roman"/>
          <w:b w:val="1"/>
          <w:bCs w:val="1"/>
          <w:sz w:val="28"/>
          <w:szCs w:val="28"/>
          <w:u w:val="single"/>
        </w:rPr>
      </w:pPr>
      <w:r>
        <w:rPr>
          <w:rFonts w:ascii="Times New Roman" w:hAnsi="Times New Roman"/>
          <w:b w:val="1"/>
          <w:bCs w:val="1"/>
          <w:sz w:val="28"/>
          <w:szCs w:val="28"/>
          <w:u w:val="single"/>
          <w:rtl w:val="0"/>
          <w:lang w:val="en-US"/>
        </w:rPr>
        <w:t>INFORMATION:</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The 2020 Per Capita amounts are:   Beaver Butler Presbytery - $29.44;                                  Synod of the Trinity - $2.40; and General Assembly - $8.95, totaling $40.79</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To be fair to all the churches of our presbytery and to meet our covenantal obligation to all governing councils, we encourage each congregation to pay its full per capita assessment.  </w:t>
      </w:r>
    </w:p>
    <w:p>
      <w:pPr>
        <w:pStyle w:val="Body"/>
        <w:pBdr>
          <w:top w:val="nil"/>
          <w:left w:val="nil"/>
          <w:bottom w:val="single" w:color="000000" w:sz="12" w:space="0" w:shadow="0" w:frame="0"/>
          <w:right w:val="nil"/>
        </w:pBdr>
        <w:rPr>
          <w:rFonts w:ascii="Times New Roman" w:cs="Times New Roman" w:hAnsi="Times New Roman" w:eastAsia="Times New Roman"/>
          <w:sz w:val="28"/>
          <w:szCs w:val="28"/>
        </w:rPr>
      </w:pPr>
      <w:r>
        <w:rPr>
          <w:rFonts w:ascii="Times New Roman" w:hAnsi="Times New Roman"/>
          <w:sz w:val="28"/>
          <w:szCs w:val="28"/>
          <w:rtl w:val="0"/>
          <w:lang w:val="en-US"/>
        </w:rPr>
        <w:t xml:space="preserve">The total Per Capita Assessment of  Presbyterian Church is $ 40.79.   This amount is based on the following calculation:  (2018 Membership) x $40.79 </w:t>
      </w:r>
    </w:p>
    <w:p>
      <w:pPr>
        <w:pStyle w:val="Body"/>
      </w:pPr>
    </w:p>
    <w:p>
      <w:pPr>
        <w:pStyle w:val="Body"/>
        <w:tabs>
          <w:tab w:val="left" w:pos="4133"/>
        </w:tabs>
        <w:rPr>
          <w:rFonts w:ascii="Arial" w:cs="Arial" w:hAnsi="Arial" w:eastAsia="Arial"/>
          <w:sz w:val="28"/>
          <w:szCs w:val="28"/>
        </w:rPr>
      </w:pPr>
      <w:r>
        <w:rPr>
          <w:rFonts w:ascii="Arial" w:hAnsi="Arial"/>
          <w:sz w:val="28"/>
          <w:szCs w:val="28"/>
          <w:rtl w:val="0"/>
          <w:lang w:val="en-US"/>
        </w:rPr>
        <w:t>Beaver Butler Presbytery</w:t>
      </w:r>
      <w:r>
        <w:rPr>
          <w:rFonts w:ascii="Arial" w:cs="Arial" w:hAnsi="Arial" w:eastAsia="Arial"/>
          <w:sz w:val="28"/>
          <w:szCs w:val="28"/>
        </w:rPr>
        <w:tab/>
      </w:r>
      <w:r>
        <w:rPr>
          <w:rFonts w:ascii="Arial" w:hAnsi="Arial"/>
          <w:sz w:val="28"/>
          <w:szCs w:val="28"/>
          <w:rtl w:val="0"/>
          <w:lang w:val="en-US"/>
        </w:rPr>
        <w:t>(2018 Membership) X $29.44  = $ 29.44</w:t>
      </w:r>
    </w:p>
    <w:p>
      <w:pPr>
        <w:pStyle w:val="Body"/>
        <w:tabs>
          <w:tab w:val="left" w:pos="4133"/>
        </w:tabs>
        <w:ind w:left="720" w:hanging="720"/>
        <w:rPr>
          <w:rFonts w:ascii="Arial" w:cs="Arial" w:hAnsi="Arial" w:eastAsia="Arial"/>
          <w:sz w:val="28"/>
          <w:szCs w:val="28"/>
        </w:rPr>
      </w:pPr>
      <w:r>
        <w:rPr>
          <w:rFonts w:ascii="Arial" w:hAnsi="Arial"/>
          <w:sz w:val="28"/>
          <w:szCs w:val="28"/>
          <w:rtl w:val="0"/>
          <w:lang w:val="en-US"/>
        </w:rPr>
        <w:t>Synod of the Trinity</w:t>
      </w:r>
      <w:r>
        <w:rPr>
          <w:rFonts w:ascii="Arial" w:cs="Arial" w:hAnsi="Arial" w:eastAsia="Arial"/>
          <w:sz w:val="28"/>
          <w:szCs w:val="28"/>
        </w:rPr>
        <w:tab/>
      </w:r>
      <w:r>
        <w:rPr>
          <w:rFonts w:ascii="Arial" w:hAnsi="Arial"/>
          <w:sz w:val="28"/>
          <w:szCs w:val="28"/>
          <w:rtl w:val="0"/>
          <w:lang w:val="en-US"/>
        </w:rPr>
        <w:t>(2018 Membership) X $2.40  =   $ 2.40</w:t>
      </w:r>
    </w:p>
    <w:p>
      <w:pPr>
        <w:pStyle w:val="Body"/>
        <w:tabs>
          <w:tab w:val="left" w:pos="4133"/>
        </w:tabs>
        <w:ind w:left="720" w:hanging="720"/>
        <w:rPr>
          <w:rFonts w:ascii="Arial" w:cs="Arial" w:hAnsi="Arial" w:eastAsia="Arial"/>
          <w:sz w:val="28"/>
          <w:szCs w:val="28"/>
        </w:rPr>
      </w:pPr>
      <w:r>
        <w:rPr>
          <w:rFonts w:ascii="Arial" w:hAnsi="Arial"/>
          <w:sz w:val="28"/>
          <w:szCs w:val="28"/>
          <w:rtl w:val="0"/>
          <w:lang w:val="it-IT"/>
        </w:rPr>
        <w:t>General Assembly</w:t>
      </w:r>
      <w:r>
        <w:rPr>
          <w:rFonts w:ascii="Arial" w:cs="Arial" w:hAnsi="Arial" w:eastAsia="Arial"/>
          <w:sz w:val="28"/>
          <w:szCs w:val="28"/>
        </w:rPr>
        <w:tab/>
      </w:r>
      <w:r>
        <w:rPr>
          <w:rFonts w:ascii="Arial" w:hAnsi="Arial"/>
          <w:sz w:val="28"/>
          <w:szCs w:val="28"/>
          <w:rtl w:val="0"/>
          <w:lang w:val="en-US"/>
        </w:rPr>
        <w:t>(2018 Membership) X $8.95   =  $ 8.95</w:t>
      </w:r>
    </w:p>
    <w:p>
      <w:pPr>
        <w:pStyle w:val="Body"/>
        <w:ind w:left="1440" w:firstLine="720"/>
        <w:rPr>
          <w:rFonts w:ascii="Arial" w:cs="Arial" w:hAnsi="Arial" w:eastAsia="Arial"/>
          <w:sz w:val="24"/>
          <w:szCs w:val="24"/>
        </w:rPr>
      </w:pPr>
      <w:r>
        <w:rPr>
          <w:rFonts w:ascii="Arial" w:hAnsi="Arial"/>
          <w:sz w:val="28"/>
          <w:szCs w:val="28"/>
          <w:rtl w:val="0"/>
          <w:lang w:val="en-US"/>
        </w:rPr>
        <w:t>Total Per Capita payment  =  $ 40.79</w:t>
      </w:r>
    </w:p>
    <w:p>
      <w:pPr>
        <w:pStyle w:val="Body"/>
        <w:pBdr>
          <w:top w:val="nil"/>
          <w:left w:val="nil"/>
          <w:bottom w:val="single" w:color="000000" w:sz="12" w:space="0" w:shadow="0" w:frame="0"/>
          <w:right w:val="nil"/>
        </w:pBdr>
        <w:rPr>
          <w:rFonts w:ascii="Times New Roman" w:cs="Times New Roman" w:hAnsi="Times New Roman" w:eastAsia="Times New Roman"/>
          <w:sz w:val="28"/>
          <w:szCs w:val="28"/>
        </w:rPr>
      </w:pPr>
    </w:p>
    <w:p>
      <w:pPr>
        <w:pStyle w:val="Body"/>
        <w:jc w:val="center"/>
        <w:rPr>
          <w:rFonts w:ascii="Times New Roman" w:cs="Times New Roman" w:hAnsi="Times New Roman" w:eastAsia="Times New Roman"/>
          <w:b w:val="1"/>
          <w:bCs w:val="1"/>
          <w:sz w:val="28"/>
          <w:szCs w:val="28"/>
          <w:u w:val="single"/>
        </w:rPr>
      </w:pPr>
    </w:p>
    <w:p>
      <w:pPr>
        <w:pStyle w:val="Body"/>
        <w:ind w:left="720" w:hanging="720"/>
        <w:rPr>
          <w:rFonts w:ascii="Arial" w:cs="Arial" w:hAnsi="Arial" w:eastAsia="Arial"/>
          <w:sz w:val="28"/>
          <w:szCs w:val="28"/>
        </w:rPr>
      </w:pPr>
      <w:r>
        <w:rPr>
          <w:rFonts w:ascii="Arial" w:hAnsi="Arial"/>
          <w:sz w:val="28"/>
          <w:szCs w:val="28"/>
          <w:rtl w:val="0"/>
          <w:lang w:val="en-US"/>
        </w:rPr>
        <w:t>At the November 19</w:t>
      </w:r>
      <w:r>
        <w:rPr>
          <w:rFonts w:ascii="Arial" w:hAnsi="Arial"/>
          <w:sz w:val="28"/>
          <w:szCs w:val="28"/>
          <w:vertAlign w:val="superscript"/>
          <w:rtl w:val="0"/>
          <w:lang w:val="en-US"/>
        </w:rPr>
        <w:t>th</w:t>
      </w:r>
      <w:r>
        <w:rPr>
          <w:rFonts w:ascii="Arial" w:hAnsi="Arial"/>
          <w:sz w:val="28"/>
          <w:szCs w:val="28"/>
          <w:rtl w:val="0"/>
          <w:lang w:val="en-US"/>
        </w:rPr>
        <w:t xml:space="preserve"> meeting of the presbytery, the following motion was passed:</w:t>
      </w:r>
    </w:p>
    <w:p>
      <w:pPr>
        <w:pStyle w:val="Body"/>
        <w:spacing w:after="120" w:line="240" w:lineRule="auto"/>
        <w:ind w:left="720" w:right="360" w:firstLine="0"/>
        <w:rPr>
          <w:rFonts w:ascii="Times New Roman" w:cs="Times New Roman" w:hAnsi="Times New Roman" w:eastAsia="Times New Roman"/>
          <w:sz w:val="28"/>
          <w:szCs w:val="28"/>
        </w:rPr>
      </w:pPr>
      <w:r>
        <w:rPr>
          <w:rFonts w:ascii="Times New Roman" w:hAnsi="Times New Roman" w:hint="default"/>
          <w:sz w:val="28"/>
          <w:szCs w:val="28"/>
          <w:rtl w:val="0"/>
          <w:lang w:val="en-US"/>
        </w:rPr>
        <w:t>“</w:t>
      </w:r>
      <w:r>
        <w:rPr>
          <w:rFonts w:ascii="Times New Roman" w:hAnsi="Times New Roman"/>
          <w:sz w:val="28"/>
          <w:szCs w:val="28"/>
          <w:rtl w:val="0"/>
          <w:lang w:val="en-US"/>
        </w:rPr>
        <w:t>For all churches paying full 2020 Beaver-Butler Presbytery Per Capita, the Beaver-Butler Presbytery will match, at the Church</w:t>
      </w:r>
      <w:r>
        <w:rPr>
          <w:rFonts w:ascii="Times New Roman" w:hAnsi="Times New Roman" w:hint="default"/>
          <w:sz w:val="28"/>
          <w:szCs w:val="28"/>
          <w:rtl w:val="0"/>
          <w:lang w:val="en-US"/>
        </w:rPr>
        <w:t>’</w:t>
      </w:r>
      <w:r>
        <w:rPr>
          <w:rFonts w:ascii="Times New Roman" w:hAnsi="Times New Roman"/>
          <w:sz w:val="28"/>
          <w:szCs w:val="28"/>
          <w:rtl w:val="0"/>
          <w:lang w:val="en-US"/>
        </w:rPr>
        <w:t>s request, dollar for dollar up to the Church</w:t>
      </w:r>
      <w:r>
        <w:rPr>
          <w:rFonts w:ascii="Times New Roman" w:hAnsi="Times New Roman" w:hint="default"/>
          <w:sz w:val="28"/>
          <w:szCs w:val="28"/>
          <w:rtl w:val="0"/>
          <w:lang w:val="en-US"/>
        </w:rPr>
        <w:t>’</w:t>
      </w:r>
      <w:r>
        <w:rPr>
          <w:rFonts w:ascii="Times New Roman" w:hAnsi="Times New Roman"/>
          <w:sz w:val="28"/>
          <w:szCs w:val="28"/>
          <w:rtl w:val="0"/>
          <w:lang w:val="en-US"/>
        </w:rPr>
        <w:t>s assessed Synod and General Assembly Per Capita, paid from Beaver-Butler Presbytery reserves.  Beaver-Butler Presbytery will comply up to the full Presbytery Per Capita assessment of those higher governing bodies</w:t>
      </w:r>
      <w:r>
        <w:rPr>
          <w:rFonts w:ascii="Times New Roman" w:hAnsi="Times New Roman" w:hint="default"/>
          <w:sz w:val="28"/>
          <w:szCs w:val="28"/>
          <w:rtl w:val="0"/>
          <w:lang w:val="en-US"/>
        </w:rPr>
        <w:t>”</w:t>
      </w:r>
    </w:p>
    <w:p>
      <w:pPr>
        <w:pStyle w:val="Body"/>
        <w:spacing w:after="120" w:line="240" w:lineRule="auto"/>
        <w:ind w:right="360"/>
        <w:rPr>
          <w:rFonts w:ascii="Times New Roman" w:cs="Times New Roman" w:hAnsi="Times New Roman" w:eastAsia="Times New Roman"/>
          <w:sz w:val="28"/>
          <w:szCs w:val="28"/>
        </w:rPr>
      </w:pPr>
    </w:p>
    <w:p>
      <w:pPr>
        <w:pStyle w:val="Body"/>
        <w:spacing w:after="120" w:line="240" w:lineRule="auto"/>
        <w:ind w:right="360"/>
        <w:rPr>
          <w:rFonts w:ascii="Times New Roman" w:cs="Times New Roman" w:hAnsi="Times New Roman" w:eastAsia="Times New Roman"/>
          <w:sz w:val="28"/>
          <w:szCs w:val="28"/>
        </w:rPr>
      </w:pPr>
      <w:r>
        <w:rPr>
          <w:rFonts w:ascii="Times New Roman" w:hAnsi="Times New Roman"/>
          <w:sz w:val="28"/>
          <w:szCs w:val="28"/>
          <w:rtl w:val="0"/>
          <w:lang w:val="en-US"/>
        </w:rPr>
        <w:t>If your Session has voted to ask the Beaver Butler Presbytery to match the per capita funds you remit, please indicate with the signature of your Clerk of Session on the enclosed form.  The signature is only necessary once, as we will note your preference for all future 2020 Per Capita payments.</w:t>
      </w:r>
    </w:p>
    <w:p>
      <w:pPr>
        <w:pStyle w:val="Body"/>
        <w:jc w:val="center"/>
        <w:rPr>
          <w:b w:val="1"/>
          <w:bCs w:val="1"/>
          <w:sz w:val="48"/>
          <w:szCs w:val="48"/>
        </w:rPr>
      </w:pPr>
    </w:p>
    <w:p>
      <w:pPr>
        <w:pStyle w:val="Body"/>
        <w:jc w:val="center"/>
        <w:rPr>
          <w:b w:val="1"/>
          <w:bCs w:val="1"/>
          <w:sz w:val="48"/>
          <w:szCs w:val="48"/>
        </w:rPr>
      </w:pPr>
    </w:p>
    <w:p>
      <w:pPr>
        <w:pStyle w:val="Body"/>
        <w:jc w:val="center"/>
        <w:rPr>
          <w:rFonts w:ascii="Arial" w:cs="Arial" w:hAnsi="Arial" w:eastAsia="Arial"/>
          <w:b w:val="1"/>
          <w:bCs w:val="1"/>
          <w:sz w:val="48"/>
          <w:szCs w:val="48"/>
        </w:rPr>
      </w:pPr>
      <w:r>
        <w:rPr>
          <w:rFonts w:ascii="Arial" w:hAnsi="Arial"/>
          <w:b w:val="1"/>
          <w:bCs w:val="1"/>
          <w:sz w:val="48"/>
          <w:szCs w:val="48"/>
          <w:rtl w:val="0"/>
          <w:lang w:val="it-IT"/>
        </w:rPr>
        <w:t>2020 Per Capita</w:t>
      </w:r>
    </w:p>
    <w:p>
      <w:pPr>
        <w:pStyle w:val="Body"/>
        <w:jc w:val="center"/>
        <w:rPr>
          <w:rFonts w:ascii="Arial" w:cs="Arial" w:hAnsi="Arial" w:eastAsia="Arial"/>
          <w:sz w:val="28"/>
          <w:szCs w:val="28"/>
        </w:rPr>
      </w:pPr>
      <w:r>
        <w:rPr>
          <w:rFonts w:ascii="Arial" w:hAnsi="Arial"/>
          <w:b w:val="1"/>
          <w:bCs w:val="1"/>
          <w:sz w:val="28"/>
          <w:szCs w:val="28"/>
          <w:rtl w:val="0"/>
          <w:lang w:val="en-US"/>
        </w:rPr>
        <w:t>**Please complete and return with your first per capita payment</w:t>
      </w:r>
      <w:r>
        <w:rPr>
          <w:rFonts w:ascii="Arial" w:hAnsi="Arial"/>
          <w:sz w:val="28"/>
          <w:szCs w:val="28"/>
          <w:rtl w:val="0"/>
        </w:rPr>
        <w:t>**</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We will remit our 2020 Per Capita (please check one):</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___ Annually</w:t>
        <w:tab/>
        <w:t>___ Quarterly</w:t>
        <w:tab/>
        <w:t xml:space="preserve">___ Monthly </w:t>
        <w:tab/>
        <w:t>___ Other _____________</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__________________________________________________________________________</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The Session of  Presbyterian Church will pay its full presbytery per capita assessment and requests that the presbytery to match our payment to the Synod of the Trinity.</w:t>
      </w:r>
    </w:p>
    <w:p>
      <w:pPr>
        <w:pStyle w:val="Body"/>
        <w:rPr>
          <w:rFonts w:ascii="Times New Roman" w:cs="Times New Roman" w:hAnsi="Times New Roman" w:eastAsia="Times New Roman"/>
          <w:sz w:val="28"/>
          <w:szCs w:val="28"/>
        </w:rPr>
      </w:pPr>
    </w:p>
    <w:p>
      <w:pPr>
        <w:pStyle w:val="Body"/>
        <w:jc w:val="right"/>
        <w:rPr>
          <w:rFonts w:ascii="Times New Roman" w:cs="Times New Roman" w:hAnsi="Times New Roman" w:eastAsia="Times New Roman"/>
          <w:sz w:val="28"/>
          <w:szCs w:val="28"/>
        </w:rPr>
      </w:pPr>
      <w:r>
        <w:rPr>
          <w:rFonts w:ascii="Times New Roman" w:cs="Times New Roman" w:hAnsi="Times New Roman" w:eastAsia="Times New Roman"/>
          <w:sz w:val="28"/>
          <w:szCs w:val="28"/>
          <w:rtl w:val="0"/>
          <w:lang w:val="en-US"/>
        </w:rPr>
        <w:tab/>
        <w:tab/>
        <w:tab/>
        <w:tab/>
        <w:tab/>
        <w:tab/>
        <w:t xml:space="preserve">   _______________________________________</w:t>
        <w:tab/>
        <w:tab/>
        <w:tab/>
        <w:t>Signature of Clerk of Session</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The Session of   Presbyterian Church will pay its full presbytery per capita assessment and requests that the presbytery to match our payment to the General Assembly.</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cs="Times New Roman" w:hAnsi="Times New Roman" w:eastAsia="Times New Roman"/>
          <w:sz w:val="28"/>
          <w:szCs w:val="28"/>
          <w:rtl w:val="0"/>
          <w:lang w:val="en-US"/>
        </w:rPr>
        <w:tab/>
        <w:tab/>
        <w:tab/>
        <w:tab/>
        <w:tab/>
        <w:tab/>
        <w:tab/>
        <w:t>______________________________________</w:t>
      </w:r>
    </w:p>
    <w:p>
      <w:pPr>
        <w:pStyle w:val="Body"/>
        <w:jc w:val="right"/>
        <w:rPr>
          <w:rFonts w:ascii="Times New Roman" w:cs="Times New Roman" w:hAnsi="Times New Roman" w:eastAsia="Times New Roman"/>
          <w:sz w:val="28"/>
          <w:szCs w:val="28"/>
        </w:rPr>
      </w:pPr>
      <w:r>
        <w:rPr>
          <w:rFonts w:ascii="Times New Roman" w:cs="Times New Roman" w:hAnsi="Times New Roman" w:eastAsia="Times New Roman"/>
          <w:sz w:val="28"/>
          <w:szCs w:val="28"/>
          <w:rtl w:val="0"/>
          <w:lang w:val="en-US"/>
        </w:rPr>
        <w:tab/>
        <w:tab/>
        <w:tab/>
        <w:tab/>
        <w:tab/>
        <w:tab/>
        <w:tab/>
        <w:t>Signature of Clerk of Session</w:t>
      </w:r>
    </w:p>
    <w:p>
      <w:pPr>
        <w:pStyle w:val="Body"/>
        <w:jc w:val="right"/>
        <w:rPr>
          <w:rFonts w:ascii="Times New Roman" w:cs="Times New Roman" w:hAnsi="Times New Roman" w:eastAsia="Times New Roman"/>
          <w:sz w:val="28"/>
          <w:szCs w:val="28"/>
        </w:rPr>
      </w:pPr>
    </w:p>
    <w:p>
      <w:pPr>
        <w:pStyle w:val="Body"/>
        <w:jc w:val="right"/>
        <w:rPr>
          <w:rFonts w:ascii="Times New Roman" w:cs="Times New Roman" w:hAnsi="Times New Roman" w:eastAsia="Times New Roman"/>
          <w:sz w:val="28"/>
          <w:szCs w:val="28"/>
        </w:rPr>
      </w:pPr>
    </w:p>
    <w:p>
      <w:pPr>
        <w:pStyle w:val="Body"/>
        <w:jc w:val="right"/>
        <w:rPr>
          <w:rFonts w:ascii="Times New Roman" w:cs="Times New Roman" w:hAnsi="Times New Roman" w:eastAsia="Times New Roman"/>
          <w:sz w:val="28"/>
          <w:szCs w:val="28"/>
        </w:rPr>
      </w:pPr>
    </w:p>
    <w:p>
      <w:pPr>
        <w:pStyle w:val="Body"/>
        <w:jc w:val="center"/>
      </w:pPr>
      <w:r>
        <w:rPr>
          <w:rFonts w:ascii="Arial" w:hAnsi="Arial"/>
          <w:sz w:val="28"/>
          <w:szCs w:val="28"/>
          <w:rtl w:val="0"/>
          <w:lang w:val="en-US"/>
        </w:rPr>
        <w:t>A 2020 Remittance Form should be completed and included with all payments.</w:t>
      </w:r>
    </w:p>
    <w:sectPr>
      <w:headerReference w:type="default" r:id="rId4"/>
      <w:footerReference w:type="default" r:id="rId5"/>
      <w:pgSz w:w="12240" w:h="15840" w:orient="portrait"/>
      <w:pgMar w:top="864" w:right="907" w:bottom="720" w:left="907"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