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BEAVER-BUTLER PRESBYTER</w:t>
      </w:r>
      <w:r>
        <w:rPr>
          <w:b/>
        </w:rPr>
        <w:t>Y</w:t>
      </w:r>
    </w:p>
    <w:p w14:paraId="00000002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STRENGTHENING CONGREGATIONAL CONNECTIONS GRANT</w:t>
      </w:r>
    </w:p>
    <w:p w14:paraId="00000003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PURPOSE</w:t>
      </w:r>
    </w:p>
    <w:p w14:paraId="00000004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Trusting in Jesus’ proclamation that “where two or three are gathered in my name, I am there among them” (Matthew 18:20), the Strengthening Congregational Connections Grant is available to assist congregations partnering together to use their energy, intelligence, imagination, and love in a </w:t>
      </w:r>
      <w:r>
        <w:rPr>
          <w:b/>
          <w:color w:val="000000"/>
        </w:rPr>
        <w:t xml:space="preserve">new </w:t>
      </w:r>
      <w:r>
        <w:rPr>
          <w:color w:val="000000"/>
        </w:rPr>
        <w:t xml:space="preserve">shared project of ministry and mission. A grant of up to $500 per each participating PC(USA) congregation of the Presbytery may be available upon application. </w:t>
      </w:r>
      <w:r>
        <w:t>Applications for projects involving more than three congregations will be considered on a case-by-case basis.</w:t>
      </w:r>
    </w:p>
    <w:p w14:paraId="00000005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PROCESS</w:t>
      </w:r>
    </w:p>
    <w:p w14:paraId="00000006" w14:textId="77777777" w:rsidR="00FD1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>With at least one other congregation in the Presbytery, come up with a creative and compelling idea for a new ministry, mission, or fellowship event.</w:t>
      </w:r>
    </w:p>
    <w:p w14:paraId="00000007" w14:textId="77777777" w:rsidR="00FD1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rFonts w:ascii="Arial" w:eastAsia="Arial" w:hAnsi="Arial" w:cs="Arial"/>
          <w:color w:val="000000"/>
        </w:rPr>
      </w:pPr>
      <w:r>
        <w:rPr>
          <w:color w:val="000000"/>
        </w:rPr>
        <w:t>Complete the attached application form and submit it to the Presbytery Office.</w:t>
      </w:r>
    </w:p>
    <w:p w14:paraId="00000008" w14:textId="77777777" w:rsidR="00FD1C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 xml:space="preserve">Upon receipt, </w:t>
      </w:r>
      <w:r>
        <w:t xml:space="preserve">the Collaboration, Fellowship and Youth (CFY) ministry unit </w:t>
      </w:r>
      <w:r>
        <w:rPr>
          <w:color w:val="000000"/>
        </w:rPr>
        <w:t>will consider the application at its next stated meeting and will respond shortly thereafter.</w:t>
      </w:r>
    </w:p>
    <w:p w14:paraId="00000009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REQUIREMENTS</w:t>
      </w:r>
    </w:p>
    <w:p w14:paraId="0000000A" w14:textId="77777777" w:rsidR="00FD1C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 xml:space="preserve">The proposed initiative must facilitate </w:t>
      </w:r>
      <w:r>
        <w:rPr>
          <w:color w:val="000000"/>
          <w:u w:val="single"/>
        </w:rPr>
        <w:t>at least two congregations of the Presbytery</w:t>
      </w:r>
      <w:r>
        <w:rPr>
          <w:color w:val="000000"/>
        </w:rPr>
        <w:t xml:space="preserve"> working to build the reign of God among Beaver-Butler Presbytery. Initiatives may be ecumenical and/or interfaith, but there must be at least two congregations of the Presbytery involved in leadership and implementation. </w:t>
      </w:r>
      <w:r>
        <w:t>Only one participating church needs to submit the application, and a representative from this church will be responsible for handling financial matters.</w:t>
      </w:r>
    </w:p>
    <w:p w14:paraId="0000000B" w14:textId="77777777" w:rsidR="00FD1C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rFonts w:ascii="Arial" w:eastAsia="Arial" w:hAnsi="Arial" w:cs="Arial"/>
          <w:color w:val="000000"/>
        </w:rPr>
      </w:pPr>
      <w:r>
        <w:rPr>
          <w:color w:val="000000"/>
        </w:rPr>
        <w:t>The Sessions of all churches involved must approve the event and proposed funding.</w:t>
      </w:r>
    </w:p>
    <w:p w14:paraId="0000000C" w14:textId="31A1BE51" w:rsidR="00FD1C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rFonts w:ascii="Arial" w:eastAsia="Arial" w:hAnsi="Arial" w:cs="Arial"/>
        </w:rPr>
      </w:pPr>
      <w:r>
        <w:t xml:space="preserve">Each individual church may only receive one grant per calendar year. Applications will be accepted through November 30. CFY will evaluate the grant process at the end of </w:t>
      </w:r>
      <w:r w:rsidR="0064797A">
        <w:t>the year</w:t>
      </w:r>
      <w:r>
        <w:t xml:space="preserve"> for future consideration.</w:t>
      </w:r>
    </w:p>
    <w:p w14:paraId="0000000D" w14:textId="77777777" w:rsidR="00FD1C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>Upon approval, the initiative may be shared so others can also participate.</w:t>
      </w:r>
    </w:p>
    <w:p w14:paraId="0000000E" w14:textId="77777777" w:rsidR="00FD1C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>The event must happen within twelve months of receiving the funds.</w:t>
      </w:r>
    </w:p>
    <w:p w14:paraId="0000000F" w14:textId="77777777" w:rsidR="00FD1C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rFonts w:ascii="Arial" w:eastAsia="Arial" w:hAnsi="Arial" w:cs="Arial"/>
          <w:color w:val="000000"/>
        </w:rPr>
      </w:pPr>
      <w:r>
        <w:rPr>
          <w:color w:val="000000"/>
        </w:rPr>
        <w:t>Following the event, photos/videos and feedback should be shared with CFY.</w:t>
      </w:r>
    </w:p>
    <w:p w14:paraId="00000010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INFORMATION TO CONSIDER</w:t>
      </w:r>
    </w:p>
    <w:p w14:paraId="00000011" w14:textId="77777777" w:rsidR="00FD1C2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>If you have an idea for an event but aren’t sure who might make a good partner, share your idea with local churches to see if another congregation may be interested. The Presbytery Office and CFY can also help you make connections. </w:t>
      </w:r>
    </w:p>
    <w:p w14:paraId="00000012" w14:textId="77777777" w:rsidR="00FD1C2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 xml:space="preserve">The purpose of this grant is to fund </w:t>
      </w:r>
      <w:r>
        <w:rPr>
          <w:b/>
          <w:color w:val="000000"/>
        </w:rPr>
        <w:t xml:space="preserve">new </w:t>
      </w:r>
      <w:r>
        <w:rPr>
          <w:color w:val="000000"/>
        </w:rPr>
        <w:t xml:space="preserve">ministries, missions, or fellowship events. This does not mean something that’s never been done before </w:t>
      </w:r>
      <w:r>
        <w:rPr>
          <w:i/>
          <w:color w:val="000000"/>
        </w:rPr>
        <w:t>anywhere</w:t>
      </w:r>
      <w:r>
        <w:rPr>
          <w:color w:val="000000"/>
        </w:rPr>
        <w:t>, but rather something new for this particular collective of congregations.</w:t>
      </w:r>
    </w:p>
    <w:p w14:paraId="00000013" w14:textId="77777777" w:rsidR="00FD1C2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color w:val="000000"/>
        </w:rPr>
      </w:pPr>
      <w:r>
        <w:rPr>
          <w:color w:val="000000"/>
        </w:rPr>
        <w:t>If the proposal does not fall within the requirements and intent of this grant, CFY will be in conversation with you regarding possible revisions.</w:t>
      </w:r>
    </w:p>
    <w:p w14:paraId="00000014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jc w:val="center"/>
      </w:pPr>
      <w:r>
        <w:t>Questions regarding the application process may be directed to the Presbytery Office.</w:t>
      </w:r>
    </w:p>
    <w:p w14:paraId="00000015" w14:textId="77777777" w:rsidR="00FD1C28" w:rsidRDefault="00FD1C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6" w14:textId="77777777" w:rsidR="00FD1C28" w:rsidRDefault="00FD1C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7" w14:textId="77777777" w:rsidR="00FD1C28" w:rsidRDefault="00FD1C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8" w14:textId="77777777" w:rsidR="00FD1C28" w:rsidRDefault="00FD1C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9" w14:textId="77777777" w:rsidR="00FD1C28" w:rsidRDefault="00FD1C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1A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BEAVER-BUTLER PRESBYTERY</w:t>
      </w:r>
    </w:p>
    <w:p w14:paraId="0000001B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STRENGTHENING CONGREGATIONAL CONNECTIONS GRANT APPLICATION</w:t>
      </w:r>
    </w:p>
    <w:p w14:paraId="0000001C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ind w:left="990" w:hanging="99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Purpose:</w:t>
      </w:r>
      <w:r>
        <w:rPr>
          <w:color w:val="000000"/>
        </w:rPr>
        <w:t xml:space="preserve"> to assist congregations partnering together in a </w:t>
      </w:r>
      <w:r>
        <w:rPr>
          <w:b/>
          <w:color w:val="000000"/>
        </w:rPr>
        <w:t xml:space="preserve">new </w:t>
      </w:r>
      <w:r>
        <w:rPr>
          <w:color w:val="000000"/>
        </w:rPr>
        <w:t>shared project of ministry and mission. </w:t>
      </w:r>
    </w:p>
    <w:p w14:paraId="0000001D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Congregations Involved: _______________________________________________________________</w:t>
      </w:r>
    </w:p>
    <w:p w14:paraId="0000001E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Contact Person (Who will answer questions about this application?):</w:t>
      </w:r>
    </w:p>
    <w:p w14:paraId="0000001F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ab/>
        <w:t>Name: _____________________________________ Title: ______________________________</w:t>
      </w:r>
    </w:p>
    <w:p w14:paraId="00000020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ab/>
        <w:t>Address: ______________________________________________________________________</w:t>
      </w:r>
    </w:p>
    <w:p w14:paraId="00000021" w14:textId="24B4F769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ab/>
        <w:t xml:space="preserve">Primary Phone: ____________________________________________________ Text?  </w:t>
      </w:r>
      <w:proofErr w:type="gramStart"/>
      <w:r>
        <w:rPr>
          <w:b/>
          <w:color w:val="000000"/>
        </w:rPr>
        <w:t>Yes  No</w:t>
      </w:r>
      <w:proofErr w:type="gramEnd"/>
    </w:p>
    <w:p w14:paraId="00000022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ab/>
        <w:t>Email Address: _________________________________________________________________</w:t>
      </w:r>
    </w:p>
    <w:p w14:paraId="00000023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Description of the *new* ministry, mission, or fellowship initiative:</w:t>
      </w:r>
    </w:p>
    <w:p w14:paraId="00000024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(include who will be involved, when and where it will take place, plans for advertising, and any other information that may be helpful for CFY in the approval process)</w:t>
      </w:r>
    </w:p>
    <w:p w14:paraId="00000025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</w:t>
      </w:r>
      <w:r>
        <w:rPr>
          <w:b/>
        </w:rPr>
        <w:t>______</w:t>
      </w:r>
      <w:r>
        <w:rPr>
          <w:b/>
          <w:color w:val="000000"/>
        </w:rPr>
        <w:t>_____________________________________</w:t>
      </w:r>
    </w:p>
    <w:p w14:paraId="00000026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27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28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29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Amount Being Requested: $_____________________   Is this the entire cost of the initiative?  </w:t>
      </w:r>
      <w:proofErr w:type="gramStart"/>
      <w:r>
        <w:rPr>
          <w:b/>
          <w:color w:val="000000"/>
        </w:rPr>
        <w:t>Yes  No</w:t>
      </w:r>
      <w:proofErr w:type="gramEnd"/>
    </w:p>
    <w:p w14:paraId="0000002A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Proposed use of the grant money:</w:t>
      </w:r>
    </w:p>
    <w:p w14:paraId="0000002B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(include or attach an itemized budget and information about other possible revenue sources)</w:t>
      </w:r>
    </w:p>
    <w:p w14:paraId="0000002C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2D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2E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2F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____________________________________________________________________________________</w:t>
      </w:r>
    </w:p>
    <w:p w14:paraId="00000030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Session Endorsements (Each Session must approve the initiative and proposed budget):</w:t>
      </w:r>
    </w:p>
    <w:p w14:paraId="00000031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_______________________________________  _______________  ____________________________</w:t>
      </w:r>
    </w:p>
    <w:p w14:paraId="00000032" w14:textId="77777777" w:rsidR="00FD1C2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0"/>
          <w:szCs w:val="20"/>
        </w:rPr>
        <w:t xml:space="preserve">Church Name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</w:t>
      </w:r>
      <w:r>
        <w:rPr>
          <w:b/>
          <w:color w:val="000000"/>
          <w:sz w:val="20"/>
          <w:szCs w:val="20"/>
        </w:rPr>
        <w:tab/>
        <w:t xml:space="preserve">                          Approval Date </w:t>
      </w:r>
      <w:r>
        <w:rPr>
          <w:b/>
          <w:color w:val="000000"/>
          <w:sz w:val="20"/>
          <w:szCs w:val="20"/>
        </w:rPr>
        <w:tab/>
        <w:t>    Clerk of Session</w:t>
      </w:r>
    </w:p>
    <w:p w14:paraId="00000033" w14:textId="77777777" w:rsidR="00FD1C28" w:rsidRDefault="00000000">
      <w:pPr>
        <w:spacing w:before="200"/>
        <w:rPr>
          <w:rFonts w:ascii="Times New Roman" w:eastAsia="Times New Roman" w:hAnsi="Times New Roman" w:cs="Times New Roman"/>
        </w:rPr>
      </w:pPr>
      <w:r>
        <w:rPr>
          <w:b/>
        </w:rPr>
        <w:t>_______________________________________  _______________  ____________________________</w:t>
      </w:r>
    </w:p>
    <w:p w14:paraId="00000034" w14:textId="77777777" w:rsidR="00FD1C2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Name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  <w:t xml:space="preserve">                          Approval Date </w:t>
      </w:r>
      <w:r>
        <w:rPr>
          <w:b/>
          <w:sz w:val="20"/>
          <w:szCs w:val="20"/>
        </w:rPr>
        <w:tab/>
        <w:t>    Clerk of Session</w:t>
      </w:r>
    </w:p>
    <w:p w14:paraId="00000035" w14:textId="77777777" w:rsidR="00FD1C28" w:rsidRDefault="00000000">
      <w:pPr>
        <w:spacing w:before="200"/>
        <w:rPr>
          <w:rFonts w:ascii="Times New Roman" w:eastAsia="Times New Roman" w:hAnsi="Times New Roman" w:cs="Times New Roman"/>
        </w:rPr>
      </w:pPr>
      <w:r>
        <w:rPr>
          <w:b/>
        </w:rPr>
        <w:t>_______________________________________  _______________  ____________________________</w:t>
      </w:r>
    </w:p>
    <w:p w14:paraId="00000036" w14:textId="77777777" w:rsidR="00FD1C2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Name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  <w:t xml:space="preserve">                          Approval Date </w:t>
      </w:r>
      <w:r>
        <w:rPr>
          <w:b/>
          <w:sz w:val="20"/>
          <w:szCs w:val="20"/>
        </w:rPr>
        <w:tab/>
        <w:t>    Clerk of Session</w:t>
      </w:r>
    </w:p>
    <w:p w14:paraId="00000037" w14:textId="77777777" w:rsidR="00FD1C28" w:rsidRDefault="00FD1C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8" w14:textId="77777777" w:rsidR="00FD1C28" w:rsidRDefault="00000000">
      <w:pPr>
        <w:rPr>
          <w:b/>
        </w:rPr>
      </w:pPr>
      <w:r>
        <w:rPr>
          <w:b/>
        </w:rPr>
        <w:t>Completed applications</w:t>
      </w:r>
      <w:r>
        <w:rPr>
          <w:b/>
        </w:rPr>
        <w:tab/>
        <w:t>Beaver-Butler Presbytery - PO Box 279 - Zelienople, PA 16063-0279</w:t>
      </w:r>
      <w:r>
        <w:rPr>
          <w:b/>
        </w:rPr>
        <w:br/>
        <w:t>may be submitted to:</w:t>
      </w:r>
      <w:r>
        <w:rPr>
          <w:b/>
        </w:rPr>
        <w:tab/>
      </w:r>
      <w:r>
        <w:rPr>
          <w:b/>
        </w:rPr>
        <w:tab/>
        <w:t>OR office@beaverbutler.org</w:t>
      </w:r>
    </w:p>
    <w:sectPr w:rsidR="00FD1C28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F69"/>
    <w:multiLevelType w:val="multilevel"/>
    <w:tmpl w:val="72F24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FDA04E6"/>
    <w:multiLevelType w:val="multilevel"/>
    <w:tmpl w:val="17DE0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6600E0B"/>
    <w:multiLevelType w:val="multilevel"/>
    <w:tmpl w:val="F5AEB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6702880">
    <w:abstractNumId w:val="2"/>
  </w:num>
  <w:num w:numId="2" w16cid:durableId="797378487">
    <w:abstractNumId w:val="0"/>
  </w:num>
  <w:num w:numId="3" w16cid:durableId="21216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28"/>
    <w:rsid w:val="002E450E"/>
    <w:rsid w:val="0060470F"/>
    <w:rsid w:val="0064797A"/>
    <w:rsid w:val="0069641C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1AFB"/>
  <w15:docId w15:val="{2A754897-3889-4A97-9C25-12BF6C6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1C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B1CE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vzv7k69IvrWqp+jtfJnzqxhgZw==">AMUW2mXFlxSH7tmaJ6y3jWt1FdFYP/MA78rKDI1zdUY4VGuEbdxOHVG4ufkjtXOjx00ZXMYOVQbUgEGKQyLPuuJ1LGQsDvy7mwlCDecf4C8LiRrZrLqoNRg=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Benish</dc:creator>
  <cp:lastModifiedBy>Barbara Paff</cp:lastModifiedBy>
  <cp:revision>2</cp:revision>
  <dcterms:created xsi:type="dcterms:W3CDTF">2025-04-08T16:50:00Z</dcterms:created>
  <dcterms:modified xsi:type="dcterms:W3CDTF">2025-04-08T16:50:00Z</dcterms:modified>
</cp:coreProperties>
</file>